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7A66B" w14:textId="114A7924" w:rsidR="00410FC9" w:rsidRPr="002E12EC" w:rsidRDefault="00637D2E" w:rsidP="002E12EC">
      <w:pPr>
        <w:pStyle w:val="NormalWeb"/>
        <w:tabs>
          <w:tab w:val="left" w:pos="12333"/>
        </w:tabs>
        <w:spacing w:before="0" w:beforeAutospacing="0" w:after="0" w:afterAutospacing="0"/>
        <w:rPr>
          <w:rFonts w:ascii="Arial" w:hAnsi="Arial" w:cs="Arial"/>
          <w:sz w:val="40"/>
          <w:szCs w:val="40"/>
          <w:lang w:eastAsia="zh-CN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3GPP TSG-WG RAN4 Meeting #</w:t>
      </w:r>
      <w:r w:rsidR="001E68FE">
        <w:rPr>
          <w:rFonts w:ascii="Arial" w:eastAsiaTheme="minorEastAsia" w:hAnsi="Arial" w:cs="Arial" w:hint="eastAsia"/>
          <w:b/>
          <w:bCs/>
          <w:color w:val="000000" w:themeColor="text1"/>
          <w:kern w:val="24"/>
          <w:sz w:val="40"/>
          <w:szCs w:val="40"/>
          <w:lang w:val="en-US" w:eastAsia="zh-CN"/>
        </w:rPr>
        <w:t>10</w:t>
      </w:r>
      <w:r w:rsidR="00853537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 w:eastAsia="zh-CN"/>
        </w:rPr>
        <w:t>1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-e</w:t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ab/>
      </w:r>
      <w:bookmarkStart w:id="0" w:name="_GoBack"/>
      <w:r w:rsidR="00D9726D" w:rsidRPr="00D9726D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/>
        </w:rPr>
        <w:t>R4-2119956</w:t>
      </w:r>
      <w:bookmarkEnd w:id="0"/>
    </w:p>
    <w:p w14:paraId="526AFCFA" w14:textId="5169B603" w:rsidR="00637D2E" w:rsidRPr="002E12EC" w:rsidRDefault="001E68FE" w:rsidP="00D92D7A">
      <w:pPr>
        <w:pStyle w:val="NormalWeb"/>
        <w:tabs>
          <w:tab w:val="left" w:pos="12758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1E68FE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Electronic Meeting, </w:t>
      </w:r>
      <w:r w:rsidR="00853537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Nov 01</w:t>
      </w:r>
      <w:r w:rsidRPr="001E68FE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-</w:t>
      </w:r>
      <w:r w:rsidR="00853537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12</w:t>
      </w:r>
      <w:r w:rsidRPr="001E68FE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, 2021</w:t>
      </w:r>
    </w:p>
    <w:p w14:paraId="29B21272" w14:textId="4AA3B9C4" w:rsidR="006628BF" w:rsidRPr="00D92D7A" w:rsidRDefault="006628BF" w:rsidP="00410FC9">
      <w:pPr>
        <w:rPr>
          <w:rFonts w:ascii="Arial" w:hAnsi="Arial" w:cs="Arial"/>
          <w:sz w:val="20"/>
          <w:szCs w:val="20"/>
        </w:rPr>
      </w:pPr>
    </w:p>
    <w:p w14:paraId="061A668E" w14:textId="3DDCFA9A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186B571" w14:textId="07EBA5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763A71C7" w14:textId="3B2BC6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4ACA858" w14:textId="4EC3136B" w:rsidR="00D92D7A" w:rsidRPr="00D92D7A" w:rsidRDefault="00D92D7A" w:rsidP="00410FC9">
      <w:pPr>
        <w:rPr>
          <w:rFonts w:ascii="Arial" w:hAnsi="Arial" w:cs="Arial"/>
          <w:sz w:val="20"/>
          <w:szCs w:val="20"/>
          <w:lang w:eastAsia="zh-CN"/>
        </w:rPr>
      </w:pPr>
    </w:p>
    <w:p w14:paraId="2CCCD121" w14:textId="487FAFF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58F3DF2" w14:textId="4348603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4AA07FD0" w14:textId="0E919677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245FB52" w14:textId="51C73315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F816088" w14:textId="77777777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C4AEA4F" w14:textId="2E008B98" w:rsidR="00D92D7A" w:rsidRPr="001E68FE" w:rsidRDefault="00F96B29" w:rsidP="00D92D7A">
      <w:pPr>
        <w:jc w:val="center"/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</w:pPr>
      <w:r w:rsidRPr="00F96B29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 xml:space="preserve">WF on </w:t>
      </w:r>
      <w:proofErr w:type="spellStart"/>
      <w:r w:rsidR="00853537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>SCell</w:t>
      </w:r>
      <w:proofErr w:type="spellEnd"/>
      <w:r w:rsidR="00853537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 xml:space="preserve"> dropping</w:t>
      </w:r>
    </w:p>
    <w:p w14:paraId="70379FBD" w14:textId="77777777" w:rsidR="001E68FE" w:rsidRDefault="001E68FE" w:rsidP="00FB29AD">
      <w:pPr>
        <w:jc w:val="center"/>
        <w:rPr>
          <w:rFonts w:ascii="Arial" w:hAnsi="Arial" w:cs="Arial"/>
          <w:sz w:val="52"/>
          <w:szCs w:val="52"/>
          <w:lang w:eastAsia="zh-CN"/>
        </w:rPr>
      </w:pPr>
    </w:p>
    <w:p w14:paraId="03E5F601" w14:textId="4DA4BDC5" w:rsidR="00FB29AD" w:rsidRPr="002E12EC" w:rsidRDefault="00D92D7A" w:rsidP="00FB29A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52"/>
          <w:szCs w:val="52"/>
        </w:rPr>
        <w:br/>
      </w:r>
      <w:r w:rsidR="00853537">
        <w:rPr>
          <w:rFonts w:ascii="Arial" w:hAnsi="Arial" w:cs="Arial"/>
          <w:sz w:val="48"/>
          <w:szCs w:val="48"/>
          <w:lang w:eastAsia="zh-CN"/>
        </w:rPr>
        <w:t xml:space="preserve">Huawei, </w:t>
      </w:r>
      <w:proofErr w:type="spellStart"/>
      <w:r w:rsidR="00853537">
        <w:rPr>
          <w:rFonts w:ascii="Arial" w:hAnsi="Arial" w:cs="Arial"/>
          <w:sz w:val="48"/>
          <w:szCs w:val="48"/>
          <w:lang w:eastAsia="zh-CN"/>
        </w:rPr>
        <w:t>HiSilicon</w:t>
      </w:r>
      <w:proofErr w:type="spellEnd"/>
      <w:r w:rsidR="00FB29AD" w:rsidRPr="002E12EC">
        <w:rPr>
          <w:rFonts w:ascii="Arial" w:hAnsi="Arial" w:cs="Arial"/>
          <w:sz w:val="48"/>
          <w:szCs w:val="48"/>
        </w:rPr>
        <w:br w:type="page"/>
      </w:r>
    </w:p>
    <w:p w14:paraId="2D71EADC" w14:textId="7E8CF5FA" w:rsidR="001E68FE" w:rsidRDefault="00F3071A" w:rsidP="00B45401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/>
          <w:b/>
          <w:bCs/>
          <w:sz w:val="48"/>
          <w:szCs w:val="48"/>
          <w:lang w:eastAsia="zh-CN"/>
        </w:rPr>
        <w:lastRenderedPageBreak/>
        <w:t>Background</w:t>
      </w:r>
    </w:p>
    <w:p w14:paraId="3E312344" w14:textId="77777777" w:rsidR="001E68FE" w:rsidRDefault="001E68FE" w:rsidP="001E68FE">
      <w:pPr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6D274812" w14:textId="634B02E5" w:rsidR="001E68FE" w:rsidRPr="006B3E0F" w:rsidRDefault="00A90C9C" w:rsidP="001E68FE">
      <w:pPr>
        <w:snapToGrid w:val="0"/>
        <w:spacing w:before="120" w:after="120"/>
        <w:rPr>
          <w:rFonts w:ascii="Arial" w:hAnsi="Arial" w:cs="Arial"/>
          <w:sz w:val="32"/>
          <w:szCs w:val="32"/>
          <w:lang w:eastAsia="zh-CN"/>
        </w:rPr>
      </w:pPr>
      <w:proofErr w:type="spellStart"/>
      <w:r>
        <w:rPr>
          <w:rFonts w:ascii="Arial" w:hAnsi="Arial" w:cs="Arial"/>
          <w:i/>
          <w:iCs/>
          <w:sz w:val="32"/>
          <w:szCs w:val="32"/>
          <w:u w:val="single"/>
        </w:rPr>
        <w:t>SCell</w:t>
      </w:r>
      <w:proofErr w:type="spellEnd"/>
      <w:r>
        <w:rPr>
          <w:rFonts w:ascii="Arial" w:hAnsi="Arial" w:cs="Arial"/>
          <w:i/>
          <w:iCs/>
          <w:sz w:val="32"/>
          <w:szCs w:val="32"/>
          <w:u w:val="single"/>
        </w:rPr>
        <w:t xml:space="preserve"> dropping proposals</w:t>
      </w:r>
    </w:p>
    <w:p w14:paraId="7FC4F34B" w14:textId="59CFFAAB" w:rsidR="00A90C9C" w:rsidRDefault="00A90C9C" w:rsidP="00A90C9C">
      <w:pPr>
        <w:pStyle w:val="ListParagraph"/>
        <w:numPr>
          <w:ilvl w:val="0"/>
          <w:numId w:val="3"/>
        </w:numPr>
        <w:snapToGrid w:val="0"/>
        <w:spacing w:before="120" w:after="120"/>
        <w:rPr>
          <w:rFonts w:ascii="Arial" w:hAnsi="Arial" w:cs="Arial"/>
          <w:sz w:val="32"/>
          <w:szCs w:val="32"/>
        </w:rPr>
      </w:pPr>
      <w:r w:rsidRPr="00A90C9C">
        <w:rPr>
          <w:rFonts w:ascii="Arial" w:hAnsi="Arial" w:cs="Arial"/>
          <w:sz w:val="32"/>
          <w:szCs w:val="32"/>
        </w:rPr>
        <w:t xml:space="preserve">Option 1: the configured maximum power </w:t>
      </w:r>
      <w:proofErr w:type="spellStart"/>
      <w:r w:rsidRPr="00A90C9C">
        <w:rPr>
          <w:rFonts w:ascii="Arial" w:hAnsi="Arial" w:cs="Arial"/>
          <w:sz w:val="32"/>
          <w:szCs w:val="32"/>
        </w:rPr>
        <w:t>Pcmax,f,c</w:t>
      </w:r>
      <w:proofErr w:type="spellEnd"/>
      <w:r w:rsidRPr="00A90C9C">
        <w:rPr>
          <w:rFonts w:ascii="Arial" w:hAnsi="Arial" w:cs="Arial"/>
          <w:sz w:val="32"/>
          <w:szCs w:val="32"/>
        </w:rPr>
        <w:t xml:space="preserve"> for the serving cells are modified by UE-specific configured power limits</w:t>
      </w:r>
      <w:r w:rsidR="00F50BBF">
        <w:rPr>
          <w:rFonts w:ascii="Arial" w:hAnsi="Arial" w:cs="Arial"/>
          <w:sz w:val="32"/>
          <w:szCs w:val="32"/>
        </w:rPr>
        <w:t xml:space="preserve"> </w:t>
      </w:r>
      <w:r w:rsidR="005560D1">
        <w:rPr>
          <w:rFonts w:ascii="Arial" w:hAnsi="Arial" w:cs="Arial"/>
          <w:sz w:val="32"/>
          <w:szCs w:val="32"/>
        </w:rPr>
        <w:t>on</w:t>
      </w:r>
      <w:r w:rsidR="00F50BBF">
        <w:rPr>
          <w:rFonts w:ascii="Arial" w:hAnsi="Arial" w:cs="Arial"/>
          <w:sz w:val="32"/>
          <w:szCs w:val="32"/>
        </w:rPr>
        <w:t xml:space="preserve"> one or more </w:t>
      </w:r>
      <w:r w:rsidR="005560D1">
        <w:rPr>
          <w:rFonts w:ascii="Arial" w:hAnsi="Arial" w:cs="Arial"/>
          <w:sz w:val="32"/>
          <w:szCs w:val="32"/>
        </w:rPr>
        <w:t xml:space="preserve">serving </w:t>
      </w:r>
      <w:r w:rsidR="00F50BBF">
        <w:rPr>
          <w:rFonts w:ascii="Arial" w:hAnsi="Arial" w:cs="Arial"/>
          <w:sz w:val="32"/>
          <w:szCs w:val="32"/>
        </w:rPr>
        <w:t>cells</w:t>
      </w:r>
      <w:r w:rsidRPr="00A90C9C">
        <w:rPr>
          <w:rFonts w:ascii="Arial" w:hAnsi="Arial" w:cs="Arial"/>
          <w:sz w:val="32"/>
          <w:szCs w:val="32"/>
        </w:rPr>
        <w:t xml:space="preserve">, and can be enabled/disabled by MAC/CE for fast adaptation to changing radio conditions and applies for concurrent transmissions; </w:t>
      </w:r>
      <w:r w:rsidR="005C3F7B">
        <w:rPr>
          <w:rFonts w:ascii="Arial" w:hAnsi="Arial" w:cs="Arial"/>
          <w:sz w:val="32"/>
          <w:szCs w:val="32"/>
        </w:rPr>
        <w:t xml:space="preserve">e.g. </w:t>
      </w:r>
      <w:r w:rsidRPr="00A90C9C">
        <w:rPr>
          <w:rFonts w:ascii="Arial" w:hAnsi="Arial" w:cs="Arial"/>
          <w:sz w:val="32"/>
          <w:szCs w:val="32"/>
        </w:rPr>
        <w:t xml:space="preserve">if only high priority transmission scheduled </w:t>
      </w:r>
      <w:r w:rsidR="005C3F7B">
        <w:rPr>
          <w:rFonts w:ascii="Arial" w:hAnsi="Arial" w:cs="Arial"/>
          <w:sz w:val="32"/>
          <w:szCs w:val="32"/>
        </w:rPr>
        <w:t xml:space="preserve">in one cell </w:t>
      </w:r>
      <w:r w:rsidRPr="00A90C9C">
        <w:rPr>
          <w:rFonts w:ascii="Arial" w:hAnsi="Arial" w:cs="Arial"/>
          <w:sz w:val="32"/>
          <w:szCs w:val="32"/>
        </w:rPr>
        <w:t xml:space="preserve">this would get all available power, reduces the need for enabling/disabling limits by MAC-CE </w:t>
      </w:r>
      <w:r>
        <w:rPr>
          <w:rFonts w:ascii="Arial" w:hAnsi="Arial" w:cs="Arial"/>
          <w:sz w:val="32"/>
          <w:szCs w:val="32"/>
        </w:rPr>
        <w:t>signalling</w:t>
      </w:r>
      <w:r w:rsidR="00543E41">
        <w:rPr>
          <w:rFonts w:ascii="Arial" w:hAnsi="Arial" w:cs="Arial"/>
          <w:sz w:val="32"/>
          <w:szCs w:val="32"/>
        </w:rPr>
        <w:t xml:space="preserve">. The priority mechanism in 38.213 </w:t>
      </w:r>
      <w:r w:rsidR="005C3F7B">
        <w:rPr>
          <w:rFonts w:ascii="Arial" w:hAnsi="Arial" w:cs="Arial"/>
          <w:sz w:val="32"/>
          <w:szCs w:val="32"/>
        </w:rPr>
        <w:t>i</w:t>
      </w:r>
      <w:r w:rsidR="00543E41">
        <w:rPr>
          <w:rFonts w:ascii="Arial" w:hAnsi="Arial" w:cs="Arial"/>
          <w:sz w:val="32"/>
          <w:szCs w:val="32"/>
        </w:rPr>
        <w:t>s not affected</w:t>
      </w:r>
      <w:r w:rsidR="00962344">
        <w:rPr>
          <w:rFonts w:ascii="Arial" w:hAnsi="Arial" w:cs="Arial"/>
          <w:sz w:val="32"/>
          <w:szCs w:val="32"/>
        </w:rPr>
        <w:t>.</w:t>
      </w:r>
    </w:p>
    <w:p w14:paraId="7F8988E3" w14:textId="77777777" w:rsidR="00A90C9C" w:rsidRPr="00A90C9C" w:rsidRDefault="00A90C9C" w:rsidP="00A90C9C">
      <w:pPr>
        <w:pStyle w:val="ListParagraph"/>
        <w:snapToGrid w:val="0"/>
        <w:spacing w:before="120" w:after="120"/>
        <w:rPr>
          <w:rFonts w:ascii="Arial" w:hAnsi="Arial" w:cs="Arial"/>
          <w:sz w:val="32"/>
          <w:szCs w:val="32"/>
        </w:rPr>
      </w:pPr>
    </w:p>
    <w:p w14:paraId="41B687AC" w14:textId="426E96E3" w:rsidR="00A90C9C" w:rsidRDefault="00A90C9C" w:rsidP="00A90C9C">
      <w:pPr>
        <w:pStyle w:val="ListParagraph"/>
        <w:numPr>
          <w:ilvl w:val="0"/>
          <w:numId w:val="3"/>
        </w:numPr>
        <w:snapToGrid w:val="0"/>
        <w:spacing w:before="120" w:after="120"/>
        <w:rPr>
          <w:rFonts w:ascii="Arial" w:hAnsi="Arial" w:cs="Arial"/>
          <w:sz w:val="32"/>
          <w:szCs w:val="32"/>
        </w:rPr>
      </w:pPr>
      <w:r w:rsidRPr="00A90C9C">
        <w:rPr>
          <w:rFonts w:ascii="Arial" w:hAnsi="Arial" w:cs="Arial"/>
          <w:sz w:val="32"/>
          <w:szCs w:val="32"/>
        </w:rPr>
        <w:t xml:space="preserve">Option 2: It is proposed to put max power limit on the high priority </w:t>
      </w:r>
      <w:r>
        <w:rPr>
          <w:rFonts w:ascii="Arial" w:hAnsi="Arial" w:cs="Arial"/>
          <w:sz w:val="32"/>
          <w:szCs w:val="32"/>
        </w:rPr>
        <w:t>CC instead of always on the PCC</w:t>
      </w:r>
    </w:p>
    <w:p w14:paraId="279F5EC7" w14:textId="77777777" w:rsidR="00A90C9C" w:rsidRPr="00A90C9C" w:rsidRDefault="00A90C9C" w:rsidP="00A90C9C">
      <w:pPr>
        <w:snapToGrid w:val="0"/>
        <w:spacing w:before="120" w:after="120"/>
        <w:rPr>
          <w:rFonts w:ascii="Arial" w:hAnsi="Arial" w:cs="Arial"/>
          <w:sz w:val="32"/>
          <w:szCs w:val="32"/>
        </w:rPr>
      </w:pPr>
    </w:p>
    <w:p w14:paraId="244EDF2A" w14:textId="7C726D2A" w:rsidR="00A90C9C" w:rsidRDefault="00A90C9C" w:rsidP="00A90C9C">
      <w:pPr>
        <w:pStyle w:val="ListParagraph"/>
        <w:numPr>
          <w:ilvl w:val="0"/>
          <w:numId w:val="3"/>
        </w:numPr>
        <w:snapToGrid w:val="0"/>
        <w:spacing w:before="120" w:after="120"/>
        <w:rPr>
          <w:rFonts w:ascii="Arial" w:hAnsi="Arial" w:cs="Arial"/>
          <w:sz w:val="32"/>
          <w:szCs w:val="32"/>
        </w:rPr>
      </w:pPr>
      <w:r w:rsidRPr="00A90C9C">
        <w:rPr>
          <w:rFonts w:ascii="Arial" w:hAnsi="Arial" w:cs="Arial"/>
          <w:sz w:val="32"/>
          <w:szCs w:val="32"/>
        </w:rPr>
        <w:t>Option 3: Define new parameter to indicate priority between configured UL cells for the UE. Supporting Ran4 based solution introducing any new network controlled parameters should be optional for the UE</w:t>
      </w:r>
    </w:p>
    <w:p w14:paraId="4CD2CC69" w14:textId="77777777" w:rsidR="00A90C9C" w:rsidRPr="00A90C9C" w:rsidRDefault="00A90C9C" w:rsidP="00A90C9C">
      <w:pPr>
        <w:snapToGrid w:val="0"/>
        <w:spacing w:before="120" w:after="120"/>
        <w:rPr>
          <w:rFonts w:ascii="Arial" w:hAnsi="Arial" w:cs="Arial"/>
          <w:sz w:val="32"/>
          <w:szCs w:val="32"/>
        </w:rPr>
      </w:pPr>
    </w:p>
    <w:p w14:paraId="50BEF98B" w14:textId="480193A2" w:rsidR="00F3071A" w:rsidRDefault="00A90C9C" w:rsidP="00A90C9C">
      <w:pPr>
        <w:pStyle w:val="ListParagraph"/>
        <w:numPr>
          <w:ilvl w:val="0"/>
          <w:numId w:val="3"/>
        </w:numPr>
        <w:snapToGrid w:val="0"/>
        <w:spacing w:before="120" w:after="120"/>
        <w:contextualSpacing w:val="0"/>
        <w:rPr>
          <w:rFonts w:ascii="Arial" w:hAnsi="Arial" w:cs="Arial"/>
          <w:sz w:val="32"/>
          <w:szCs w:val="32"/>
        </w:rPr>
      </w:pPr>
      <w:r w:rsidRPr="00A90C9C">
        <w:rPr>
          <w:rFonts w:ascii="Arial" w:hAnsi="Arial" w:cs="Arial"/>
          <w:sz w:val="32"/>
          <w:szCs w:val="32"/>
        </w:rPr>
        <w:t xml:space="preserve">Option 4: Power distribution among </w:t>
      </w:r>
      <w:proofErr w:type="spellStart"/>
      <w:r w:rsidRPr="00A90C9C">
        <w:rPr>
          <w:rFonts w:ascii="Arial" w:hAnsi="Arial" w:cs="Arial"/>
          <w:sz w:val="32"/>
          <w:szCs w:val="32"/>
        </w:rPr>
        <w:t>PCell</w:t>
      </w:r>
      <w:proofErr w:type="spellEnd"/>
      <w:r w:rsidRPr="00A90C9C">
        <w:rPr>
          <w:rFonts w:ascii="Arial" w:hAnsi="Arial" w:cs="Arial"/>
          <w:sz w:val="32"/>
          <w:szCs w:val="32"/>
        </w:rPr>
        <w:t xml:space="preserve"> and </w:t>
      </w:r>
      <w:proofErr w:type="spellStart"/>
      <w:r w:rsidRPr="00A90C9C">
        <w:rPr>
          <w:rFonts w:ascii="Arial" w:hAnsi="Arial" w:cs="Arial"/>
          <w:sz w:val="32"/>
          <w:szCs w:val="32"/>
        </w:rPr>
        <w:t>SCell</w:t>
      </w:r>
      <w:proofErr w:type="spellEnd"/>
      <w:r w:rsidRPr="00A90C9C">
        <w:rPr>
          <w:rFonts w:ascii="Arial" w:hAnsi="Arial" w:cs="Arial"/>
          <w:sz w:val="32"/>
          <w:szCs w:val="32"/>
        </w:rPr>
        <w:t xml:space="preserve"> proportionally should be considered at NW side according to the RB resource scheduling info for CCs, and the power ratio for </w:t>
      </w:r>
      <w:proofErr w:type="spellStart"/>
      <w:r w:rsidRPr="00A90C9C">
        <w:rPr>
          <w:rFonts w:ascii="Arial" w:hAnsi="Arial" w:cs="Arial"/>
          <w:sz w:val="32"/>
          <w:szCs w:val="32"/>
        </w:rPr>
        <w:t>PCell</w:t>
      </w:r>
      <w:proofErr w:type="spellEnd"/>
      <w:r w:rsidRPr="00A90C9C">
        <w:rPr>
          <w:rFonts w:ascii="Arial" w:hAnsi="Arial" w:cs="Arial"/>
          <w:sz w:val="32"/>
          <w:szCs w:val="32"/>
        </w:rPr>
        <w:t xml:space="preserve"> and </w:t>
      </w:r>
      <w:proofErr w:type="spellStart"/>
      <w:r w:rsidRPr="00A90C9C">
        <w:rPr>
          <w:rFonts w:ascii="Arial" w:hAnsi="Arial" w:cs="Arial"/>
          <w:sz w:val="32"/>
          <w:szCs w:val="32"/>
        </w:rPr>
        <w:t>SCell</w:t>
      </w:r>
      <w:proofErr w:type="spellEnd"/>
      <w:r w:rsidRPr="00A90C9C">
        <w:rPr>
          <w:rFonts w:ascii="Arial" w:hAnsi="Arial" w:cs="Arial"/>
          <w:sz w:val="32"/>
          <w:szCs w:val="32"/>
        </w:rPr>
        <w:t xml:space="preserve">(s) can be configured to UE. The power ratio can be configured via RRC on UE specific basis, and enable/disable via DCI or MAC-CE for fast adaption of the dynamic RB resource allocation for </w:t>
      </w:r>
      <w:proofErr w:type="spellStart"/>
      <w:r w:rsidRPr="00A90C9C">
        <w:rPr>
          <w:rFonts w:ascii="Arial" w:hAnsi="Arial" w:cs="Arial"/>
          <w:sz w:val="32"/>
          <w:szCs w:val="32"/>
        </w:rPr>
        <w:t>PCell</w:t>
      </w:r>
      <w:proofErr w:type="spellEnd"/>
      <w:r w:rsidRPr="00A90C9C">
        <w:rPr>
          <w:rFonts w:ascii="Arial" w:hAnsi="Arial" w:cs="Arial"/>
          <w:sz w:val="32"/>
          <w:szCs w:val="32"/>
        </w:rPr>
        <w:t xml:space="preserve"> and </w:t>
      </w:r>
      <w:proofErr w:type="spellStart"/>
      <w:r w:rsidRPr="00A90C9C">
        <w:rPr>
          <w:rFonts w:ascii="Arial" w:hAnsi="Arial" w:cs="Arial"/>
          <w:sz w:val="32"/>
          <w:szCs w:val="32"/>
        </w:rPr>
        <w:t>SCell</w:t>
      </w:r>
      <w:proofErr w:type="spellEnd"/>
      <w:r w:rsidRPr="00A90C9C">
        <w:rPr>
          <w:rFonts w:ascii="Arial" w:hAnsi="Arial" w:cs="Arial"/>
          <w:sz w:val="32"/>
          <w:szCs w:val="32"/>
        </w:rPr>
        <w:t>(s).</w:t>
      </w:r>
      <w:r w:rsidR="00F3071A">
        <w:rPr>
          <w:rFonts w:ascii="Arial" w:hAnsi="Arial" w:cs="Arial"/>
          <w:sz w:val="32"/>
          <w:szCs w:val="32"/>
        </w:rPr>
        <w:br w:type="page"/>
      </w:r>
    </w:p>
    <w:p w14:paraId="4D41A2AD" w14:textId="039C9600" w:rsidR="00F3071A" w:rsidRDefault="00F3071A" w:rsidP="00F3071A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/>
          <w:b/>
          <w:bCs/>
          <w:sz w:val="48"/>
          <w:szCs w:val="48"/>
          <w:lang w:eastAsia="zh-CN"/>
        </w:rPr>
        <w:lastRenderedPageBreak/>
        <w:t>Way forward</w:t>
      </w:r>
    </w:p>
    <w:p w14:paraId="571FD3B2" w14:textId="22D0EE32" w:rsidR="003C0059" w:rsidRPr="006B3E0F" w:rsidRDefault="003C0059" w:rsidP="003C0059">
      <w:pPr>
        <w:snapToGrid w:val="0"/>
        <w:spacing w:before="120" w:after="120"/>
        <w:rPr>
          <w:rFonts w:ascii="Arial" w:hAnsi="Arial" w:cs="Arial"/>
          <w:sz w:val="32"/>
          <w:szCs w:val="32"/>
          <w:lang w:eastAsia="zh-CN"/>
        </w:rPr>
      </w:pPr>
      <w:bookmarkStart w:id="1" w:name="_Hlk87270756"/>
      <w:proofErr w:type="spellStart"/>
      <w:r>
        <w:rPr>
          <w:rFonts w:ascii="Arial" w:hAnsi="Arial" w:cs="Arial"/>
          <w:i/>
          <w:iCs/>
          <w:sz w:val="32"/>
          <w:szCs w:val="32"/>
          <w:u w:val="single"/>
        </w:rPr>
        <w:t>SCell</w:t>
      </w:r>
      <w:proofErr w:type="spellEnd"/>
      <w:r>
        <w:rPr>
          <w:rFonts w:ascii="Arial" w:hAnsi="Arial" w:cs="Arial"/>
          <w:i/>
          <w:iCs/>
          <w:sz w:val="32"/>
          <w:szCs w:val="32"/>
          <w:u w:val="single"/>
        </w:rPr>
        <w:t xml:space="preserve"> dropping solution</w:t>
      </w:r>
      <w:r w:rsidR="00C726A6">
        <w:rPr>
          <w:rFonts w:ascii="Arial" w:hAnsi="Arial" w:cs="Arial"/>
          <w:i/>
          <w:iCs/>
          <w:sz w:val="32"/>
          <w:szCs w:val="32"/>
          <w:u w:val="single"/>
        </w:rPr>
        <w:t xml:space="preserve"> </w:t>
      </w:r>
      <w:r>
        <w:rPr>
          <w:rFonts w:ascii="Arial" w:hAnsi="Arial" w:cs="Arial"/>
          <w:i/>
          <w:iCs/>
          <w:sz w:val="32"/>
          <w:szCs w:val="32"/>
          <w:u w:val="single"/>
        </w:rPr>
        <w:t xml:space="preserve">if needed, the following aspects </w:t>
      </w:r>
      <w:r w:rsidR="00AD161F">
        <w:rPr>
          <w:rFonts w:ascii="Arial" w:hAnsi="Arial" w:cs="Arial"/>
          <w:i/>
          <w:iCs/>
          <w:sz w:val="32"/>
          <w:szCs w:val="32"/>
          <w:u w:val="single"/>
        </w:rPr>
        <w:t xml:space="preserve">are </w:t>
      </w:r>
      <w:r>
        <w:rPr>
          <w:rFonts w:ascii="Arial" w:hAnsi="Arial" w:cs="Arial"/>
          <w:i/>
          <w:iCs/>
          <w:sz w:val="32"/>
          <w:szCs w:val="32"/>
          <w:u w:val="single"/>
        </w:rPr>
        <w:t>to be further discussed</w:t>
      </w:r>
    </w:p>
    <w:p w14:paraId="0A7F5074" w14:textId="0BDBB509" w:rsidR="003C0059" w:rsidRDefault="003C0059" w:rsidP="006A0F20">
      <w:pPr>
        <w:pStyle w:val="ListParagraph"/>
        <w:numPr>
          <w:ilvl w:val="0"/>
          <w:numId w:val="13"/>
        </w:numPr>
        <w:spacing w:line="300" w:lineRule="auto"/>
        <w:ind w:hanging="35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C</w:t>
      </w:r>
      <w:r w:rsidRPr="003C0059">
        <w:rPr>
          <w:rFonts w:ascii="Arial" w:hAnsi="Arial" w:cs="Arial"/>
          <w:sz w:val="32"/>
          <w:szCs w:val="32"/>
        </w:rPr>
        <w:t xml:space="preserve">onfigured maximum power </w:t>
      </w:r>
      <w:proofErr w:type="spellStart"/>
      <w:r w:rsidRPr="003C0059">
        <w:rPr>
          <w:rFonts w:ascii="Arial" w:hAnsi="Arial" w:cs="Arial"/>
          <w:sz w:val="32"/>
          <w:szCs w:val="32"/>
        </w:rPr>
        <w:t>P</w:t>
      </w:r>
      <w:r w:rsidRPr="003C0059">
        <w:rPr>
          <w:rFonts w:ascii="Arial" w:hAnsi="Arial" w:cs="Arial"/>
          <w:sz w:val="32"/>
          <w:szCs w:val="32"/>
          <w:vertAlign w:val="subscript"/>
        </w:rPr>
        <w:t>cmax,f,c</w:t>
      </w:r>
      <w:proofErr w:type="spellEnd"/>
      <w:r w:rsidRPr="003C0059">
        <w:rPr>
          <w:rFonts w:ascii="Arial" w:hAnsi="Arial" w:cs="Arial"/>
          <w:sz w:val="32"/>
          <w:szCs w:val="32"/>
          <w:vertAlign w:val="subscript"/>
        </w:rPr>
        <w:t xml:space="preserve"> </w:t>
      </w:r>
      <w:r w:rsidRPr="003C0059">
        <w:rPr>
          <w:rFonts w:ascii="Arial" w:hAnsi="Arial" w:cs="Arial"/>
          <w:sz w:val="32"/>
          <w:szCs w:val="32"/>
        </w:rPr>
        <w:t xml:space="preserve">for serving cells </w:t>
      </w:r>
      <w:r w:rsidR="00C726A6">
        <w:rPr>
          <w:rFonts w:ascii="Arial" w:hAnsi="Arial" w:cs="Arial"/>
          <w:sz w:val="32"/>
          <w:szCs w:val="32"/>
        </w:rPr>
        <w:t>can be</w:t>
      </w:r>
      <w:r w:rsidRPr="003C0059">
        <w:rPr>
          <w:rFonts w:ascii="Arial" w:hAnsi="Arial" w:cs="Arial"/>
          <w:sz w:val="32"/>
          <w:szCs w:val="32"/>
        </w:rPr>
        <w:t xml:space="preserve"> modified by</w:t>
      </w:r>
      <w:r w:rsidR="00AB5AFF">
        <w:rPr>
          <w:rFonts w:ascii="Arial" w:hAnsi="Arial" w:cs="Arial"/>
          <w:sz w:val="32"/>
          <w:szCs w:val="32"/>
        </w:rPr>
        <w:t xml:space="preserve"> a</w:t>
      </w:r>
      <w:r w:rsidRPr="003C0059">
        <w:rPr>
          <w:rFonts w:ascii="Arial" w:hAnsi="Arial" w:cs="Arial"/>
          <w:sz w:val="32"/>
          <w:szCs w:val="32"/>
        </w:rPr>
        <w:t xml:space="preserve"> UE-</w:t>
      </w:r>
      <w:r>
        <w:rPr>
          <w:rFonts w:ascii="Arial" w:hAnsi="Arial" w:cs="Arial"/>
          <w:sz w:val="32"/>
          <w:szCs w:val="32"/>
        </w:rPr>
        <w:t>specific parameter</w:t>
      </w:r>
      <w:r w:rsidR="00C726A6">
        <w:rPr>
          <w:rFonts w:ascii="Arial" w:hAnsi="Arial" w:cs="Arial"/>
          <w:sz w:val="32"/>
          <w:szCs w:val="32"/>
        </w:rPr>
        <w:t xml:space="preserve">, which is configured </w:t>
      </w:r>
      <w:r>
        <w:rPr>
          <w:rFonts w:ascii="Arial" w:hAnsi="Arial" w:cs="Arial"/>
          <w:sz w:val="32"/>
          <w:szCs w:val="32"/>
        </w:rPr>
        <w:t>by network</w:t>
      </w:r>
    </w:p>
    <w:p w14:paraId="2B442220" w14:textId="54923AE8" w:rsidR="003C0059" w:rsidRDefault="003C0059" w:rsidP="006A0F20">
      <w:pPr>
        <w:pStyle w:val="ListParagraph"/>
        <w:numPr>
          <w:ilvl w:val="0"/>
          <w:numId w:val="13"/>
        </w:numPr>
        <w:spacing w:line="300" w:lineRule="auto"/>
        <w:ind w:hanging="35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The network configured parameter </w:t>
      </w:r>
    </w:p>
    <w:p w14:paraId="7B043596" w14:textId="7510A390" w:rsidR="00C726A6" w:rsidRDefault="00C726A6" w:rsidP="006A0F20">
      <w:pPr>
        <w:pStyle w:val="ListParagraph"/>
        <w:numPr>
          <w:ilvl w:val="1"/>
          <w:numId w:val="13"/>
        </w:numPr>
        <w:spacing w:line="300" w:lineRule="auto"/>
        <w:ind w:hanging="35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can be semi-persistent</w:t>
      </w:r>
      <w:r w:rsidR="00AB5AFF">
        <w:rPr>
          <w:rFonts w:ascii="Arial" w:hAnsi="Arial" w:cs="Arial"/>
          <w:sz w:val="32"/>
          <w:szCs w:val="32"/>
        </w:rPr>
        <w:t>/dynamic</w:t>
      </w:r>
      <w:r>
        <w:rPr>
          <w:rFonts w:ascii="Arial" w:hAnsi="Arial" w:cs="Arial"/>
          <w:sz w:val="32"/>
          <w:szCs w:val="32"/>
        </w:rPr>
        <w:t xml:space="preserve"> configured </w:t>
      </w:r>
    </w:p>
    <w:p w14:paraId="64211025" w14:textId="60A026FA" w:rsidR="00C726A6" w:rsidRDefault="00C726A6" w:rsidP="006A0F20">
      <w:pPr>
        <w:pStyle w:val="ListParagraph"/>
        <w:numPr>
          <w:ilvl w:val="1"/>
          <w:numId w:val="13"/>
        </w:numPr>
        <w:spacing w:line="300" w:lineRule="auto"/>
        <w:ind w:hanging="35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can be fast enabled/disabled</w:t>
      </w:r>
    </w:p>
    <w:p w14:paraId="6E81018C" w14:textId="2BEAC4F3" w:rsidR="00C726A6" w:rsidRDefault="00C726A6" w:rsidP="006A0F20">
      <w:pPr>
        <w:pStyle w:val="ListParagraph"/>
        <w:numPr>
          <w:ilvl w:val="1"/>
          <w:numId w:val="13"/>
        </w:numPr>
        <w:spacing w:line="300" w:lineRule="auto"/>
        <w:ind w:hanging="35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can be adjusted dynamically due to the allocated resource in </w:t>
      </w:r>
      <w:proofErr w:type="spellStart"/>
      <w:r>
        <w:rPr>
          <w:rFonts w:ascii="Arial" w:hAnsi="Arial" w:cs="Arial"/>
          <w:sz w:val="32"/>
          <w:szCs w:val="32"/>
        </w:rPr>
        <w:t>PCell</w:t>
      </w:r>
      <w:proofErr w:type="spellEnd"/>
      <w:r>
        <w:rPr>
          <w:rFonts w:ascii="Arial" w:hAnsi="Arial" w:cs="Arial"/>
          <w:sz w:val="32"/>
          <w:szCs w:val="32"/>
        </w:rPr>
        <w:t>/</w:t>
      </w:r>
      <w:proofErr w:type="spellStart"/>
      <w:r>
        <w:rPr>
          <w:rFonts w:ascii="Arial" w:hAnsi="Arial" w:cs="Arial"/>
          <w:sz w:val="32"/>
          <w:szCs w:val="32"/>
        </w:rPr>
        <w:t>Scells</w:t>
      </w:r>
      <w:proofErr w:type="spellEnd"/>
    </w:p>
    <w:p w14:paraId="44490FD3" w14:textId="5C3E32B3" w:rsidR="003C0059" w:rsidRDefault="00C726A6" w:rsidP="006A0F20">
      <w:pPr>
        <w:pStyle w:val="ListParagraph"/>
        <w:numPr>
          <w:ilvl w:val="1"/>
          <w:numId w:val="13"/>
        </w:numPr>
        <w:spacing w:line="300" w:lineRule="auto"/>
        <w:ind w:hanging="35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need to make sure the </w:t>
      </w:r>
      <w:r w:rsidR="003C0059" w:rsidRPr="003C0059">
        <w:rPr>
          <w:rFonts w:ascii="Arial" w:hAnsi="Arial" w:cs="Arial"/>
          <w:sz w:val="32"/>
          <w:szCs w:val="32"/>
        </w:rPr>
        <w:t xml:space="preserve">priority is not always on </w:t>
      </w:r>
      <w:proofErr w:type="spellStart"/>
      <w:r w:rsidR="003C0059" w:rsidRPr="003C0059">
        <w:rPr>
          <w:rFonts w:ascii="Arial" w:hAnsi="Arial" w:cs="Arial"/>
          <w:sz w:val="32"/>
          <w:szCs w:val="32"/>
        </w:rPr>
        <w:t>PCell</w:t>
      </w:r>
      <w:proofErr w:type="spellEnd"/>
      <w:r w:rsidR="00691DDD">
        <w:rPr>
          <w:rFonts w:ascii="Arial" w:hAnsi="Arial" w:cs="Arial"/>
          <w:sz w:val="32"/>
          <w:szCs w:val="32"/>
        </w:rPr>
        <w:t xml:space="preserve"> </w:t>
      </w:r>
    </w:p>
    <w:p w14:paraId="574181C6" w14:textId="414790B2" w:rsidR="00F3645C" w:rsidRDefault="009D5FFE" w:rsidP="006A0F20">
      <w:pPr>
        <w:pStyle w:val="ListParagraph"/>
        <w:numPr>
          <w:ilvl w:val="1"/>
          <w:numId w:val="13"/>
        </w:numPr>
        <w:spacing w:line="300" w:lineRule="auto"/>
        <w:ind w:hanging="35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can</w:t>
      </w:r>
      <w:r w:rsidR="003C0059" w:rsidRPr="003C0059">
        <w:rPr>
          <w:rFonts w:ascii="Arial" w:hAnsi="Arial" w:cs="Arial"/>
          <w:sz w:val="32"/>
          <w:szCs w:val="32"/>
        </w:rPr>
        <w:t xml:space="preserve"> guarantee equal PSD</w:t>
      </w:r>
      <w:r w:rsidR="00095BD5">
        <w:rPr>
          <w:rFonts w:ascii="Arial" w:hAnsi="Arial" w:cs="Arial"/>
          <w:sz w:val="32"/>
          <w:szCs w:val="32"/>
        </w:rPr>
        <w:t xml:space="preserve"> among CCs</w:t>
      </w:r>
      <w:r w:rsidR="003C0059" w:rsidRPr="003C0059">
        <w:rPr>
          <w:rFonts w:ascii="Arial" w:hAnsi="Arial" w:cs="Arial"/>
          <w:sz w:val="32"/>
          <w:szCs w:val="32"/>
        </w:rPr>
        <w:t>, though equal PSD is not always the case</w:t>
      </w:r>
    </w:p>
    <w:bookmarkEnd w:id="1"/>
    <w:p w14:paraId="3181C7BC" w14:textId="6D38CBDC" w:rsidR="00F3645C" w:rsidRDefault="00F3645C" w:rsidP="00F3645C">
      <w:pPr>
        <w:pStyle w:val="ListParagraph"/>
        <w:numPr>
          <w:ilvl w:val="0"/>
          <w:numId w:val="13"/>
        </w:numPr>
        <w:spacing w:line="300" w:lineRule="auto"/>
        <w:ind w:hanging="35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FFS </w:t>
      </w:r>
      <w:r w:rsidR="00A44868">
        <w:rPr>
          <w:rFonts w:ascii="Arial" w:hAnsi="Arial" w:cs="Arial"/>
          <w:sz w:val="32"/>
          <w:szCs w:val="32"/>
        </w:rPr>
        <w:t xml:space="preserve">on </w:t>
      </w:r>
      <w:r>
        <w:rPr>
          <w:rFonts w:ascii="Arial" w:hAnsi="Arial" w:cs="Arial"/>
          <w:sz w:val="32"/>
          <w:szCs w:val="32"/>
        </w:rPr>
        <w:t xml:space="preserve">the measurement, i.e. whether to reflect the network configured parameter in </w:t>
      </w:r>
      <w:proofErr w:type="spellStart"/>
      <w:r>
        <w:rPr>
          <w:rFonts w:ascii="Arial" w:hAnsi="Arial" w:cs="Arial"/>
          <w:sz w:val="32"/>
          <w:szCs w:val="32"/>
        </w:rPr>
        <w:t>P</w:t>
      </w:r>
      <w:r w:rsidRPr="00F3645C">
        <w:rPr>
          <w:rFonts w:ascii="Arial" w:hAnsi="Arial" w:cs="Arial"/>
          <w:sz w:val="32"/>
          <w:szCs w:val="32"/>
          <w:vertAlign w:val="subscript"/>
        </w:rPr>
        <w:t>umax</w:t>
      </w:r>
      <w:proofErr w:type="spellEnd"/>
      <w:r w:rsidRPr="00F3645C">
        <w:rPr>
          <w:rFonts w:ascii="Arial" w:hAnsi="Arial" w:cs="Arial"/>
          <w:sz w:val="32"/>
          <w:szCs w:val="32"/>
          <w:vertAlign w:val="subscript"/>
        </w:rPr>
        <w:t xml:space="preserve"> </w:t>
      </w:r>
    </w:p>
    <w:p w14:paraId="36F1B75A" w14:textId="6D28E81B" w:rsidR="002B0F45" w:rsidRDefault="002B0F45" w:rsidP="002B0F45">
      <w:pPr>
        <w:pStyle w:val="ListParagraph"/>
        <w:numPr>
          <w:ilvl w:val="0"/>
          <w:numId w:val="13"/>
        </w:numPr>
        <w:spacing w:line="30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FFS whether </w:t>
      </w:r>
      <w:proofErr w:type="spellStart"/>
      <w:r w:rsidRPr="002B0F45">
        <w:rPr>
          <w:rFonts w:ascii="Arial" w:hAnsi="Arial" w:cs="Arial"/>
          <w:sz w:val="32"/>
          <w:szCs w:val="32"/>
        </w:rPr>
        <w:t>P</w:t>
      </w:r>
      <w:r w:rsidRPr="002B0F45">
        <w:rPr>
          <w:rFonts w:ascii="Arial" w:hAnsi="Arial" w:cs="Arial"/>
          <w:sz w:val="32"/>
          <w:szCs w:val="32"/>
          <w:vertAlign w:val="subscript"/>
        </w:rPr>
        <w:t>cmax,CA</w:t>
      </w:r>
      <w:proofErr w:type="spellEnd"/>
      <w:r w:rsidRPr="002B0F45">
        <w:rPr>
          <w:rFonts w:ascii="Arial" w:hAnsi="Arial" w:cs="Arial"/>
          <w:sz w:val="32"/>
          <w:szCs w:val="32"/>
        </w:rPr>
        <w:t xml:space="preserve"> and PHR for CA</w:t>
      </w:r>
      <w:r>
        <w:rPr>
          <w:rFonts w:ascii="Arial" w:hAnsi="Arial" w:cs="Arial"/>
          <w:sz w:val="32"/>
          <w:szCs w:val="32"/>
        </w:rPr>
        <w:t xml:space="preserve"> is needed considering the following issues</w:t>
      </w:r>
    </w:p>
    <w:p w14:paraId="6C1BF2A4" w14:textId="77777777" w:rsidR="002B0F45" w:rsidRPr="002B0F45" w:rsidRDefault="002B0F45" w:rsidP="002B0F45">
      <w:pPr>
        <w:pStyle w:val="ListParagraph"/>
        <w:numPr>
          <w:ilvl w:val="1"/>
          <w:numId w:val="13"/>
        </w:numPr>
        <w:spacing w:line="300" w:lineRule="auto"/>
        <w:rPr>
          <w:rFonts w:ascii="Arial" w:hAnsi="Arial" w:cs="Arial"/>
          <w:sz w:val="32"/>
          <w:szCs w:val="32"/>
        </w:rPr>
      </w:pPr>
      <w:r w:rsidRPr="002B0F45">
        <w:rPr>
          <w:rFonts w:ascii="Arial" w:hAnsi="Arial" w:cs="Arial"/>
          <w:sz w:val="32"/>
          <w:szCs w:val="32"/>
        </w:rPr>
        <w:t>1) Whether the proposal is mandatory from now on</w:t>
      </w:r>
    </w:p>
    <w:p w14:paraId="07386E46" w14:textId="77777777" w:rsidR="002B0F45" w:rsidRPr="002B0F45" w:rsidRDefault="002B0F45" w:rsidP="002B0F45">
      <w:pPr>
        <w:pStyle w:val="ListParagraph"/>
        <w:numPr>
          <w:ilvl w:val="1"/>
          <w:numId w:val="13"/>
        </w:numPr>
        <w:spacing w:line="300" w:lineRule="auto"/>
        <w:rPr>
          <w:rFonts w:ascii="Arial" w:hAnsi="Arial" w:cs="Arial"/>
          <w:sz w:val="32"/>
          <w:szCs w:val="32"/>
        </w:rPr>
      </w:pPr>
      <w:r w:rsidRPr="002B0F45">
        <w:rPr>
          <w:rFonts w:ascii="Arial" w:hAnsi="Arial" w:cs="Arial"/>
          <w:sz w:val="32"/>
          <w:szCs w:val="32"/>
        </w:rPr>
        <w:t>2) Whether it override the current Per-CC PHR reporting? Or what is NW expected to do if receiving both per-CC and per-BC PHR reports? Or there is only one report, either per-CC or per-BC, but not both?</w:t>
      </w:r>
    </w:p>
    <w:p w14:paraId="555D5369" w14:textId="1AEB2E1A" w:rsidR="002B0F45" w:rsidRPr="001135F0" w:rsidRDefault="002B0F45" w:rsidP="002B0F45">
      <w:pPr>
        <w:pStyle w:val="ListParagraph"/>
        <w:numPr>
          <w:ilvl w:val="1"/>
          <w:numId w:val="13"/>
        </w:numPr>
        <w:spacing w:line="300" w:lineRule="auto"/>
        <w:rPr>
          <w:rFonts w:ascii="Arial" w:hAnsi="Arial" w:cs="Arial"/>
          <w:sz w:val="32"/>
          <w:szCs w:val="32"/>
        </w:rPr>
      </w:pPr>
      <w:r w:rsidRPr="002B0F45">
        <w:rPr>
          <w:rFonts w:ascii="Arial" w:hAnsi="Arial" w:cs="Arial"/>
          <w:sz w:val="32"/>
          <w:szCs w:val="32"/>
        </w:rPr>
        <w:t>3) Does network really need to know the P</w:t>
      </w:r>
      <w:r w:rsidRPr="002B0F45">
        <w:rPr>
          <w:rFonts w:ascii="Arial" w:hAnsi="Arial" w:cs="Arial"/>
          <w:sz w:val="32"/>
          <w:szCs w:val="32"/>
          <w:vertAlign w:val="subscript"/>
        </w:rPr>
        <w:t>CMAX,CA</w:t>
      </w:r>
      <w:r w:rsidRPr="002B0F45">
        <w:rPr>
          <w:rFonts w:ascii="Arial" w:hAnsi="Arial" w:cs="Arial"/>
          <w:sz w:val="32"/>
          <w:szCs w:val="32"/>
        </w:rPr>
        <w:t>?</w:t>
      </w:r>
    </w:p>
    <w:p w14:paraId="41E7F35C" w14:textId="3D3EA344" w:rsidR="001135F0" w:rsidRPr="001135F0" w:rsidRDefault="001135F0" w:rsidP="001135F0">
      <w:pPr>
        <w:pStyle w:val="ListParagraph"/>
        <w:numPr>
          <w:ilvl w:val="0"/>
          <w:numId w:val="13"/>
        </w:numPr>
        <w:spacing w:line="300" w:lineRule="auto"/>
        <w:ind w:hanging="35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The detailed signalling aspects are left to RAN2 </w:t>
      </w:r>
    </w:p>
    <w:p w14:paraId="4E5B4CDE" w14:textId="071C6518" w:rsidR="00F3071A" w:rsidRPr="00AB5AFF" w:rsidRDefault="00F3071A" w:rsidP="00AB5AFF">
      <w:pPr>
        <w:spacing w:line="300" w:lineRule="auto"/>
        <w:rPr>
          <w:rFonts w:ascii="Arial" w:hAnsi="Arial" w:cs="Arial"/>
          <w:sz w:val="32"/>
          <w:szCs w:val="32"/>
        </w:rPr>
      </w:pPr>
      <w:r w:rsidRPr="00AB5AFF">
        <w:rPr>
          <w:rFonts w:ascii="Arial" w:hAnsi="Arial" w:cs="Arial"/>
          <w:sz w:val="32"/>
          <w:szCs w:val="32"/>
        </w:rPr>
        <w:br w:type="page"/>
      </w:r>
    </w:p>
    <w:p w14:paraId="779FF6BB" w14:textId="42405E51" w:rsidR="00F3071A" w:rsidRDefault="00F3071A" w:rsidP="00F3071A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/>
          <w:b/>
          <w:bCs/>
          <w:sz w:val="48"/>
          <w:szCs w:val="48"/>
          <w:lang w:eastAsia="zh-CN"/>
        </w:rPr>
        <w:lastRenderedPageBreak/>
        <w:t>Reference</w:t>
      </w:r>
    </w:p>
    <w:p w14:paraId="33CD929F" w14:textId="0AC6E5FC" w:rsidR="003F159B" w:rsidRPr="003F159B" w:rsidRDefault="003F159B" w:rsidP="003F159B">
      <w:pPr>
        <w:snapToGrid w:val="0"/>
        <w:spacing w:before="120" w:after="120"/>
        <w:rPr>
          <w:rFonts w:ascii="Arial" w:hAnsi="Arial" w:cs="Arial"/>
          <w:sz w:val="32"/>
          <w:szCs w:val="32"/>
        </w:rPr>
      </w:pPr>
      <w:r w:rsidRPr="003F159B">
        <w:rPr>
          <w:rFonts w:ascii="Arial" w:hAnsi="Arial" w:cs="Arial"/>
          <w:sz w:val="32"/>
          <w:szCs w:val="32"/>
        </w:rPr>
        <w:t xml:space="preserve">[1] R4-2117990, Views on </w:t>
      </w:r>
      <w:proofErr w:type="spellStart"/>
      <w:r w:rsidRPr="003F159B">
        <w:rPr>
          <w:rFonts w:ascii="Arial" w:hAnsi="Arial" w:cs="Arial"/>
          <w:sz w:val="32"/>
          <w:szCs w:val="32"/>
        </w:rPr>
        <w:t>SCell</w:t>
      </w:r>
      <w:proofErr w:type="spellEnd"/>
      <w:r w:rsidRPr="003F159B">
        <w:rPr>
          <w:rFonts w:ascii="Arial" w:hAnsi="Arial" w:cs="Arial"/>
          <w:sz w:val="32"/>
          <w:szCs w:val="32"/>
        </w:rPr>
        <w:t xml:space="preserve"> dropping for UL CA, Apple</w:t>
      </w:r>
    </w:p>
    <w:p w14:paraId="707EA577" w14:textId="70CF98F8" w:rsidR="003F159B" w:rsidRPr="003F159B" w:rsidRDefault="003F159B" w:rsidP="003F159B">
      <w:pPr>
        <w:snapToGrid w:val="0"/>
        <w:spacing w:before="120" w:after="120"/>
        <w:rPr>
          <w:rFonts w:ascii="Arial" w:hAnsi="Arial" w:cs="Arial"/>
          <w:sz w:val="32"/>
          <w:szCs w:val="32"/>
        </w:rPr>
      </w:pPr>
      <w:r w:rsidRPr="003F159B">
        <w:rPr>
          <w:rFonts w:ascii="Arial" w:hAnsi="Arial" w:cs="Arial"/>
          <w:sz w:val="32"/>
          <w:szCs w:val="32"/>
        </w:rPr>
        <w:t xml:space="preserve">[2] R4-2118129, More on resolving the </w:t>
      </w:r>
      <w:proofErr w:type="spellStart"/>
      <w:r w:rsidRPr="003F159B">
        <w:rPr>
          <w:rFonts w:ascii="Arial" w:hAnsi="Arial" w:cs="Arial"/>
          <w:sz w:val="32"/>
          <w:szCs w:val="32"/>
        </w:rPr>
        <w:t>Scell</w:t>
      </w:r>
      <w:proofErr w:type="spellEnd"/>
      <w:r w:rsidRPr="003F159B">
        <w:rPr>
          <w:rFonts w:ascii="Arial" w:hAnsi="Arial" w:cs="Arial"/>
          <w:sz w:val="32"/>
          <w:szCs w:val="32"/>
        </w:rPr>
        <w:t xml:space="preserve"> dropping (power reduction) problem by power limits, Ericsson</w:t>
      </w:r>
    </w:p>
    <w:p w14:paraId="459EBFEA" w14:textId="74352574" w:rsidR="003F159B" w:rsidRPr="003F159B" w:rsidRDefault="003F159B" w:rsidP="003F159B">
      <w:pPr>
        <w:snapToGrid w:val="0"/>
        <w:spacing w:before="120" w:after="120"/>
        <w:rPr>
          <w:rFonts w:ascii="Arial" w:hAnsi="Arial" w:cs="Arial"/>
          <w:sz w:val="32"/>
          <w:szCs w:val="32"/>
        </w:rPr>
      </w:pPr>
      <w:r w:rsidRPr="003F159B">
        <w:rPr>
          <w:rFonts w:ascii="Arial" w:hAnsi="Arial" w:cs="Arial"/>
          <w:sz w:val="32"/>
          <w:szCs w:val="32"/>
        </w:rPr>
        <w:t>[3] R4-211</w:t>
      </w:r>
      <w:r w:rsidR="00BC20AF">
        <w:rPr>
          <w:rFonts w:ascii="Arial" w:hAnsi="Arial" w:cs="Arial"/>
          <w:sz w:val="32"/>
          <w:szCs w:val="32"/>
        </w:rPr>
        <w:t>9833</w:t>
      </w:r>
      <w:r w:rsidRPr="003F159B">
        <w:rPr>
          <w:rFonts w:ascii="Arial" w:hAnsi="Arial" w:cs="Arial"/>
          <w:sz w:val="32"/>
          <w:szCs w:val="32"/>
        </w:rPr>
        <w:t>, Introduction of power limits for serving cells of UL CA, Ericsson</w:t>
      </w:r>
    </w:p>
    <w:p w14:paraId="76354D3F" w14:textId="35EAB72C" w:rsidR="003F159B" w:rsidRPr="003F159B" w:rsidRDefault="003F159B" w:rsidP="003F159B">
      <w:pPr>
        <w:snapToGrid w:val="0"/>
        <w:spacing w:before="120" w:after="120"/>
        <w:rPr>
          <w:rFonts w:ascii="Arial" w:hAnsi="Arial" w:cs="Arial"/>
          <w:sz w:val="32"/>
          <w:szCs w:val="32"/>
        </w:rPr>
      </w:pPr>
      <w:r w:rsidRPr="003F159B">
        <w:rPr>
          <w:rFonts w:ascii="Arial" w:hAnsi="Arial" w:cs="Arial"/>
          <w:sz w:val="32"/>
          <w:szCs w:val="32"/>
        </w:rPr>
        <w:t>[4] R4-211</w:t>
      </w:r>
      <w:r w:rsidR="0089715A">
        <w:rPr>
          <w:rFonts w:ascii="Arial" w:hAnsi="Arial" w:cs="Arial"/>
          <w:sz w:val="32"/>
          <w:szCs w:val="32"/>
        </w:rPr>
        <w:t>9834</w:t>
      </w:r>
      <w:r w:rsidRPr="003F159B">
        <w:rPr>
          <w:rFonts w:ascii="Arial" w:hAnsi="Arial" w:cs="Arial"/>
          <w:sz w:val="32"/>
          <w:szCs w:val="32"/>
        </w:rPr>
        <w:t>, Introduction of power limits for serving cells of UL CA, Ericsson</w:t>
      </w:r>
    </w:p>
    <w:p w14:paraId="75E15089" w14:textId="600014D3" w:rsidR="003F159B" w:rsidRPr="003F159B" w:rsidRDefault="003F159B" w:rsidP="003F159B">
      <w:pPr>
        <w:snapToGrid w:val="0"/>
        <w:spacing w:before="120" w:after="120"/>
        <w:rPr>
          <w:rFonts w:ascii="Arial" w:hAnsi="Arial" w:cs="Arial"/>
          <w:sz w:val="32"/>
          <w:szCs w:val="32"/>
        </w:rPr>
      </w:pPr>
      <w:r w:rsidRPr="003F159B">
        <w:rPr>
          <w:rFonts w:ascii="Arial" w:hAnsi="Arial" w:cs="Arial"/>
          <w:sz w:val="32"/>
          <w:szCs w:val="32"/>
        </w:rPr>
        <w:t>[5] R4-2118132, LS to RAN1 and RAN2 on UE-specific power limits for serving cells of UL CA, Ericsson</w:t>
      </w:r>
    </w:p>
    <w:p w14:paraId="5FDB9247" w14:textId="143FE61F" w:rsidR="003F159B" w:rsidRPr="003F159B" w:rsidRDefault="003F159B" w:rsidP="003F159B">
      <w:pPr>
        <w:snapToGrid w:val="0"/>
        <w:spacing w:before="120" w:after="120"/>
        <w:rPr>
          <w:rFonts w:ascii="Arial" w:hAnsi="Arial" w:cs="Arial"/>
          <w:sz w:val="32"/>
          <w:szCs w:val="32"/>
        </w:rPr>
      </w:pPr>
      <w:r w:rsidRPr="003F159B">
        <w:rPr>
          <w:rFonts w:ascii="Arial" w:hAnsi="Arial" w:cs="Arial"/>
          <w:sz w:val="32"/>
          <w:szCs w:val="32"/>
        </w:rPr>
        <w:t xml:space="preserve">[6] R4-2118290, Discussion on </w:t>
      </w:r>
      <w:proofErr w:type="spellStart"/>
      <w:r w:rsidRPr="003F159B">
        <w:rPr>
          <w:rFonts w:ascii="Arial" w:hAnsi="Arial" w:cs="Arial"/>
          <w:sz w:val="32"/>
          <w:szCs w:val="32"/>
        </w:rPr>
        <w:t>Scell</w:t>
      </w:r>
      <w:proofErr w:type="spellEnd"/>
      <w:r w:rsidRPr="003F159B">
        <w:rPr>
          <w:rFonts w:ascii="Arial" w:hAnsi="Arial" w:cs="Arial"/>
          <w:sz w:val="32"/>
          <w:szCs w:val="32"/>
        </w:rPr>
        <w:t xml:space="preserve"> dropping, vivo</w:t>
      </w:r>
    </w:p>
    <w:p w14:paraId="05878709" w14:textId="7627BDE1" w:rsidR="003F159B" w:rsidRPr="003F159B" w:rsidRDefault="003F159B" w:rsidP="003F159B">
      <w:pPr>
        <w:snapToGrid w:val="0"/>
        <w:spacing w:before="120" w:after="120"/>
        <w:rPr>
          <w:rFonts w:ascii="Arial" w:hAnsi="Arial" w:cs="Arial"/>
          <w:sz w:val="32"/>
          <w:szCs w:val="32"/>
        </w:rPr>
      </w:pPr>
      <w:r w:rsidRPr="003F159B">
        <w:rPr>
          <w:rFonts w:ascii="Arial" w:hAnsi="Arial" w:cs="Arial"/>
          <w:sz w:val="32"/>
          <w:szCs w:val="32"/>
        </w:rPr>
        <w:t>[7] R4-2118873, R17 FR1 SCC drop, OPPO</w:t>
      </w:r>
    </w:p>
    <w:p w14:paraId="3B54248F" w14:textId="7ED00644" w:rsidR="003F159B" w:rsidRPr="003F159B" w:rsidRDefault="003F159B" w:rsidP="003F159B">
      <w:pPr>
        <w:snapToGrid w:val="0"/>
        <w:spacing w:before="120" w:after="120"/>
        <w:rPr>
          <w:rFonts w:ascii="Arial" w:hAnsi="Arial" w:cs="Arial"/>
          <w:sz w:val="32"/>
          <w:szCs w:val="32"/>
        </w:rPr>
      </w:pPr>
      <w:r w:rsidRPr="003F159B">
        <w:rPr>
          <w:rFonts w:ascii="Arial" w:hAnsi="Arial" w:cs="Arial"/>
          <w:sz w:val="32"/>
          <w:szCs w:val="32"/>
        </w:rPr>
        <w:t xml:space="preserve">[8] R4-2119493, Delta </w:t>
      </w:r>
      <w:proofErr w:type="spellStart"/>
      <w:r w:rsidRPr="003F159B">
        <w:rPr>
          <w:rFonts w:ascii="Arial" w:hAnsi="Arial" w:cs="Arial"/>
          <w:sz w:val="32"/>
          <w:szCs w:val="32"/>
        </w:rPr>
        <w:t>Pcell</w:t>
      </w:r>
      <w:proofErr w:type="spellEnd"/>
      <w:r w:rsidRPr="003F159B">
        <w:rPr>
          <w:rFonts w:ascii="Arial" w:hAnsi="Arial" w:cs="Arial"/>
          <w:sz w:val="32"/>
          <w:szCs w:val="32"/>
        </w:rPr>
        <w:t xml:space="preserve"> parameter to solve </w:t>
      </w:r>
      <w:proofErr w:type="spellStart"/>
      <w:r w:rsidRPr="003F159B">
        <w:rPr>
          <w:rFonts w:ascii="Arial" w:hAnsi="Arial" w:cs="Arial"/>
          <w:sz w:val="32"/>
          <w:szCs w:val="32"/>
        </w:rPr>
        <w:t>SCell</w:t>
      </w:r>
      <w:proofErr w:type="spellEnd"/>
      <w:r w:rsidRPr="003F159B">
        <w:rPr>
          <w:rFonts w:ascii="Arial" w:hAnsi="Arial" w:cs="Arial"/>
          <w:sz w:val="32"/>
          <w:szCs w:val="32"/>
        </w:rPr>
        <w:t xml:space="preserve"> dropping issue, Qualcomm Incorporated</w:t>
      </w:r>
    </w:p>
    <w:p w14:paraId="2015F5BF" w14:textId="790605BC" w:rsidR="00B55977" w:rsidRPr="003F159B" w:rsidRDefault="003F159B" w:rsidP="003F159B">
      <w:pPr>
        <w:snapToGrid w:val="0"/>
        <w:spacing w:before="120" w:after="120"/>
        <w:rPr>
          <w:rFonts w:ascii="Arial" w:hAnsi="Arial" w:cs="Arial"/>
          <w:sz w:val="32"/>
          <w:szCs w:val="32"/>
        </w:rPr>
      </w:pPr>
      <w:r w:rsidRPr="003F159B">
        <w:rPr>
          <w:rFonts w:ascii="Arial" w:hAnsi="Arial" w:cs="Arial"/>
          <w:sz w:val="32"/>
          <w:szCs w:val="32"/>
        </w:rPr>
        <w:t xml:space="preserve">[9] R4-2119518, On </w:t>
      </w:r>
      <w:proofErr w:type="spellStart"/>
      <w:r w:rsidRPr="003F159B">
        <w:rPr>
          <w:rFonts w:ascii="Arial" w:hAnsi="Arial" w:cs="Arial"/>
          <w:sz w:val="32"/>
          <w:szCs w:val="32"/>
        </w:rPr>
        <w:t>Scell</w:t>
      </w:r>
      <w:proofErr w:type="spellEnd"/>
      <w:r w:rsidRPr="003F159B">
        <w:rPr>
          <w:rFonts w:ascii="Arial" w:hAnsi="Arial" w:cs="Arial"/>
          <w:sz w:val="32"/>
          <w:szCs w:val="32"/>
        </w:rPr>
        <w:t xml:space="preserve"> dropping, Huawei, </w:t>
      </w:r>
      <w:proofErr w:type="spellStart"/>
      <w:r w:rsidRPr="003F159B">
        <w:rPr>
          <w:rFonts w:ascii="Arial" w:hAnsi="Arial" w:cs="Arial"/>
          <w:sz w:val="32"/>
          <w:szCs w:val="32"/>
        </w:rPr>
        <w:t>HiSilicon</w:t>
      </w:r>
      <w:proofErr w:type="spellEnd"/>
    </w:p>
    <w:sectPr w:rsidR="00B55977" w:rsidRPr="003F159B" w:rsidSect="00637D2E">
      <w:footerReference w:type="default" r:id="rId13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3AF06" w16cex:dateUtc="2021-11-08T22:13:00Z"/>
  <w16cex:commentExtensible w16cex:durableId="25343305" w16cex:dateUtc="2021-11-08T22:36:00Z"/>
  <w16cex:commentExtensible w16cex:durableId="2533AEC9" w16cex:dateUtc="2021-11-08T22:12:00Z"/>
  <w16cex:commentExtensible w16cex:durableId="253432D6" w16cex:dateUtc="2021-11-08T22:35:00Z"/>
  <w16cex:commentExtensible w16cex:durableId="25343682" w16cex:dateUtc="2021-11-08T22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3180AD0" w16cid:durableId="2533AF06"/>
  <w16cid:commentId w16cid:paraId="118BD8EE" w16cid:durableId="25343305"/>
  <w16cid:commentId w16cid:paraId="1AD0228B" w16cid:durableId="2533AEC9"/>
  <w16cid:commentId w16cid:paraId="400D0E2E" w16cid:durableId="253432D6"/>
  <w16cid:commentId w16cid:paraId="7186D095" w16cid:durableId="25343682"/>
  <w16cid:commentId w16cid:paraId="28F2A282" w16cid:durableId="2533A3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AFDB5" w14:textId="77777777" w:rsidR="00361863" w:rsidRDefault="00361863" w:rsidP="00A31CFC">
      <w:r>
        <w:separator/>
      </w:r>
    </w:p>
  </w:endnote>
  <w:endnote w:type="continuationSeparator" w:id="0">
    <w:p w14:paraId="480B885C" w14:textId="77777777" w:rsidR="00361863" w:rsidRDefault="00361863" w:rsidP="00A3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789B3" w14:textId="3E40ACA5" w:rsidR="0096080F" w:rsidRPr="00F1692F" w:rsidRDefault="0096080F" w:rsidP="0096080F">
    <w:pPr>
      <w:pStyle w:val="Footer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 w:rsidRPr="00F1692F">
      <w:rPr>
        <w:sz w:val="32"/>
        <w:szCs w:val="32"/>
      </w:rPr>
      <w:tab/>
    </w:r>
    <w:r w:rsidR="00556617" w:rsidRPr="00F1692F">
      <w:rPr>
        <w:sz w:val="32"/>
        <w:szCs w:val="32"/>
      </w:rPr>
      <w:fldChar w:fldCharType="begin"/>
    </w:r>
    <w:r w:rsidR="00556617" w:rsidRPr="00F1692F">
      <w:rPr>
        <w:sz w:val="32"/>
        <w:szCs w:val="32"/>
      </w:rPr>
      <w:instrText xml:space="preserve"> PAGE   \* MERGEFORMAT </w:instrText>
    </w:r>
    <w:r w:rsidR="00556617" w:rsidRPr="00F1692F">
      <w:rPr>
        <w:sz w:val="32"/>
        <w:szCs w:val="32"/>
      </w:rPr>
      <w:fldChar w:fldCharType="separate"/>
    </w:r>
    <w:r w:rsidR="00F206F7">
      <w:rPr>
        <w:noProof/>
        <w:sz w:val="32"/>
        <w:szCs w:val="32"/>
      </w:rPr>
      <w:t>4</w:t>
    </w:r>
    <w:r w:rsidR="00556617" w:rsidRPr="00F1692F">
      <w:rPr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C6C0E5" w14:textId="77777777" w:rsidR="00361863" w:rsidRDefault="00361863" w:rsidP="00A31CFC">
      <w:r>
        <w:separator/>
      </w:r>
    </w:p>
  </w:footnote>
  <w:footnote w:type="continuationSeparator" w:id="0">
    <w:p w14:paraId="53FA9C98" w14:textId="77777777" w:rsidR="00361863" w:rsidRDefault="00361863" w:rsidP="00A3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33C55D46"/>
    <w:multiLevelType w:val="hybridMultilevel"/>
    <w:tmpl w:val="B3BEFAD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665AE776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43C6E7F"/>
    <w:multiLevelType w:val="hybridMultilevel"/>
    <w:tmpl w:val="89A4D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C0E52"/>
    <w:multiLevelType w:val="hybridMultilevel"/>
    <w:tmpl w:val="58B80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62DF58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2F49E2"/>
    <w:multiLevelType w:val="hybridMultilevel"/>
    <w:tmpl w:val="D728C32A"/>
    <w:lvl w:ilvl="0" w:tplc="FB1CE7B0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136E5"/>
    <w:multiLevelType w:val="hybridMultilevel"/>
    <w:tmpl w:val="A9129E7A"/>
    <w:lvl w:ilvl="0" w:tplc="4A24DDD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9377DD"/>
    <w:multiLevelType w:val="hybridMultilevel"/>
    <w:tmpl w:val="48683288"/>
    <w:lvl w:ilvl="0" w:tplc="0344C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2C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CB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7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7AB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09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4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4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0443989"/>
    <w:multiLevelType w:val="hybridMultilevel"/>
    <w:tmpl w:val="D33C5EE2"/>
    <w:lvl w:ilvl="0" w:tplc="74705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E6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A5E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A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07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E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2A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F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2225F7C"/>
    <w:multiLevelType w:val="hybridMultilevel"/>
    <w:tmpl w:val="9FBC7E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8F38AF"/>
    <w:multiLevelType w:val="hybridMultilevel"/>
    <w:tmpl w:val="F67E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297968"/>
    <w:multiLevelType w:val="hybridMultilevel"/>
    <w:tmpl w:val="BB10EF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11"/>
  </w:num>
  <w:num w:numId="5">
    <w:abstractNumId w:val="13"/>
  </w:num>
  <w:num w:numId="6">
    <w:abstractNumId w:val="8"/>
  </w:num>
  <w:num w:numId="7">
    <w:abstractNumId w:val="12"/>
  </w:num>
  <w:num w:numId="8">
    <w:abstractNumId w:val="9"/>
  </w:num>
  <w:num w:numId="9">
    <w:abstractNumId w:val="6"/>
  </w:num>
  <w:num w:numId="10">
    <w:abstractNumId w:val="0"/>
  </w:num>
  <w:num w:numId="11">
    <w:abstractNumId w:val="1"/>
  </w:num>
  <w:num w:numId="12">
    <w:abstractNumId w:val="2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oNotTrackFormatting/>
  <w:defaultTabStop w:val="14515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D2E"/>
    <w:rsid w:val="00004479"/>
    <w:rsid w:val="000061D0"/>
    <w:rsid w:val="00011B4B"/>
    <w:rsid w:val="00021A4A"/>
    <w:rsid w:val="00041280"/>
    <w:rsid w:val="00053812"/>
    <w:rsid w:val="00054948"/>
    <w:rsid w:val="000643AC"/>
    <w:rsid w:val="00066216"/>
    <w:rsid w:val="00074DA4"/>
    <w:rsid w:val="00085E06"/>
    <w:rsid w:val="00095BD5"/>
    <w:rsid w:val="000A6E0D"/>
    <w:rsid w:val="000B37F5"/>
    <w:rsid w:val="000C34FB"/>
    <w:rsid w:val="000C3A72"/>
    <w:rsid w:val="000C4C50"/>
    <w:rsid w:val="000D6DC4"/>
    <w:rsid w:val="000D7A5F"/>
    <w:rsid w:val="000E5F77"/>
    <w:rsid w:val="000E6CF8"/>
    <w:rsid w:val="0010516E"/>
    <w:rsid w:val="001135F0"/>
    <w:rsid w:val="001157D8"/>
    <w:rsid w:val="001326E4"/>
    <w:rsid w:val="001411FD"/>
    <w:rsid w:val="00143480"/>
    <w:rsid w:val="00155B65"/>
    <w:rsid w:val="00165A7B"/>
    <w:rsid w:val="00171CAC"/>
    <w:rsid w:val="001A5D04"/>
    <w:rsid w:val="001C05AE"/>
    <w:rsid w:val="001D3344"/>
    <w:rsid w:val="001E63A2"/>
    <w:rsid w:val="001E68FE"/>
    <w:rsid w:val="001F0EBD"/>
    <w:rsid w:val="00211BB7"/>
    <w:rsid w:val="00214D78"/>
    <w:rsid w:val="00221559"/>
    <w:rsid w:val="00235710"/>
    <w:rsid w:val="00253DE9"/>
    <w:rsid w:val="0027135D"/>
    <w:rsid w:val="00282023"/>
    <w:rsid w:val="00292999"/>
    <w:rsid w:val="00295309"/>
    <w:rsid w:val="002A6603"/>
    <w:rsid w:val="002A7E67"/>
    <w:rsid w:val="002B030A"/>
    <w:rsid w:val="002B0F45"/>
    <w:rsid w:val="002B2590"/>
    <w:rsid w:val="002B450C"/>
    <w:rsid w:val="002B740F"/>
    <w:rsid w:val="002D0B83"/>
    <w:rsid w:val="002D1C2A"/>
    <w:rsid w:val="002E12EC"/>
    <w:rsid w:val="002E2DC2"/>
    <w:rsid w:val="002E79DE"/>
    <w:rsid w:val="0030023F"/>
    <w:rsid w:val="00306B64"/>
    <w:rsid w:val="00323C33"/>
    <w:rsid w:val="003264BB"/>
    <w:rsid w:val="00336778"/>
    <w:rsid w:val="0034014E"/>
    <w:rsid w:val="00346918"/>
    <w:rsid w:val="003472B3"/>
    <w:rsid w:val="003547FE"/>
    <w:rsid w:val="00361863"/>
    <w:rsid w:val="0037346F"/>
    <w:rsid w:val="00373B18"/>
    <w:rsid w:val="003765F0"/>
    <w:rsid w:val="003774ED"/>
    <w:rsid w:val="00387738"/>
    <w:rsid w:val="00395EB6"/>
    <w:rsid w:val="003963F5"/>
    <w:rsid w:val="003A38FA"/>
    <w:rsid w:val="003B1C7C"/>
    <w:rsid w:val="003B5C8B"/>
    <w:rsid w:val="003C0059"/>
    <w:rsid w:val="003C24A7"/>
    <w:rsid w:val="003D13E8"/>
    <w:rsid w:val="003D3B07"/>
    <w:rsid w:val="003E684D"/>
    <w:rsid w:val="003F159B"/>
    <w:rsid w:val="003F2132"/>
    <w:rsid w:val="00410EE6"/>
    <w:rsid w:val="00410FC9"/>
    <w:rsid w:val="0042133F"/>
    <w:rsid w:val="004258D8"/>
    <w:rsid w:val="00460581"/>
    <w:rsid w:val="00461C44"/>
    <w:rsid w:val="004624D1"/>
    <w:rsid w:val="004643AB"/>
    <w:rsid w:val="004814EA"/>
    <w:rsid w:val="004A0905"/>
    <w:rsid w:val="004A0FF8"/>
    <w:rsid w:val="004A266D"/>
    <w:rsid w:val="004A3495"/>
    <w:rsid w:val="004A3628"/>
    <w:rsid w:val="004B71FF"/>
    <w:rsid w:val="004C21AC"/>
    <w:rsid w:val="004D03BC"/>
    <w:rsid w:val="004D0D25"/>
    <w:rsid w:val="004D1ECF"/>
    <w:rsid w:val="004D24AA"/>
    <w:rsid w:val="004D35DB"/>
    <w:rsid w:val="004E266D"/>
    <w:rsid w:val="00511AF6"/>
    <w:rsid w:val="00521BEC"/>
    <w:rsid w:val="005228BA"/>
    <w:rsid w:val="00524F11"/>
    <w:rsid w:val="00527C19"/>
    <w:rsid w:val="00530E6D"/>
    <w:rsid w:val="00537375"/>
    <w:rsid w:val="0053778F"/>
    <w:rsid w:val="00543559"/>
    <w:rsid w:val="00543E41"/>
    <w:rsid w:val="00547E3D"/>
    <w:rsid w:val="00554668"/>
    <w:rsid w:val="005560D1"/>
    <w:rsid w:val="00556617"/>
    <w:rsid w:val="005568F3"/>
    <w:rsid w:val="00561325"/>
    <w:rsid w:val="00581DB5"/>
    <w:rsid w:val="005C21F9"/>
    <w:rsid w:val="005C3F7B"/>
    <w:rsid w:val="005C49AA"/>
    <w:rsid w:val="005C74CF"/>
    <w:rsid w:val="005E16D0"/>
    <w:rsid w:val="0060578A"/>
    <w:rsid w:val="006119E8"/>
    <w:rsid w:val="00617675"/>
    <w:rsid w:val="00627F5D"/>
    <w:rsid w:val="006319DC"/>
    <w:rsid w:val="00631CC6"/>
    <w:rsid w:val="00637D2E"/>
    <w:rsid w:val="00643B71"/>
    <w:rsid w:val="00647804"/>
    <w:rsid w:val="0065171E"/>
    <w:rsid w:val="006628BF"/>
    <w:rsid w:val="00667D0A"/>
    <w:rsid w:val="0068544C"/>
    <w:rsid w:val="00687536"/>
    <w:rsid w:val="0069145A"/>
    <w:rsid w:val="00691DDD"/>
    <w:rsid w:val="006964BD"/>
    <w:rsid w:val="006A0F20"/>
    <w:rsid w:val="006A133E"/>
    <w:rsid w:val="006A2388"/>
    <w:rsid w:val="006A2D09"/>
    <w:rsid w:val="006B1332"/>
    <w:rsid w:val="006B3E0F"/>
    <w:rsid w:val="006B4D7F"/>
    <w:rsid w:val="006C67E1"/>
    <w:rsid w:val="006C7116"/>
    <w:rsid w:val="006D0193"/>
    <w:rsid w:val="006D77DC"/>
    <w:rsid w:val="006E161B"/>
    <w:rsid w:val="006E5043"/>
    <w:rsid w:val="006F051E"/>
    <w:rsid w:val="00726FD4"/>
    <w:rsid w:val="007328D7"/>
    <w:rsid w:val="007344BF"/>
    <w:rsid w:val="0073482F"/>
    <w:rsid w:val="0073597F"/>
    <w:rsid w:val="007509CF"/>
    <w:rsid w:val="00750A73"/>
    <w:rsid w:val="00762C86"/>
    <w:rsid w:val="00772D4A"/>
    <w:rsid w:val="00781E92"/>
    <w:rsid w:val="00790376"/>
    <w:rsid w:val="007914B0"/>
    <w:rsid w:val="00791516"/>
    <w:rsid w:val="00792037"/>
    <w:rsid w:val="007A0621"/>
    <w:rsid w:val="007A0B0C"/>
    <w:rsid w:val="007A6C52"/>
    <w:rsid w:val="007B440E"/>
    <w:rsid w:val="007B692E"/>
    <w:rsid w:val="007C12AE"/>
    <w:rsid w:val="007C21E8"/>
    <w:rsid w:val="007D5D1E"/>
    <w:rsid w:val="007E4032"/>
    <w:rsid w:val="007F1F7D"/>
    <w:rsid w:val="008018B6"/>
    <w:rsid w:val="00801E94"/>
    <w:rsid w:val="00813A56"/>
    <w:rsid w:val="00821B1F"/>
    <w:rsid w:val="00824806"/>
    <w:rsid w:val="00840964"/>
    <w:rsid w:val="008431AD"/>
    <w:rsid w:val="00853537"/>
    <w:rsid w:val="00870ABC"/>
    <w:rsid w:val="00876BF8"/>
    <w:rsid w:val="00882DC3"/>
    <w:rsid w:val="00886815"/>
    <w:rsid w:val="0089715A"/>
    <w:rsid w:val="008A4B82"/>
    <w:rsid w:val="008A4D52"/>
    <w:rsid w:val="008B1C90"/>
    <w:rsid w:val="008C6CCC"/>
    <w:rsid w:val="008D4B04"/>
    <w:rsid w:val="008E6AFF"/>
    <w:rsid w:val="008E6E8E"/>
    <w:rsid w:val="009001D7"/>
    <w:rsid w:val="00915ED9"/>
    <w:rsid w:val="00917E8E"/>
    <w:rsid w:val="00921D8C"/>
    <w:rsid w:val="009377E7"/>
    <w:rsid w:val="00937EB7"/>
    <w:rsid w:val="009452E0"/>
    <w:rsid w:val="0096080F"/>
    <w:rsid w:val="00962344"/>
    <w:rsid w:val="009672DD"/>
    <w:rsid w:val="00967B18"/>
    <w:rsid w:val="00983860"/>
    <w:rsid w:val="009B2BF7"/>
    <w:rsid w:val="009B6AF5"/>
    <w:rsid w:val="009C36AE"/>
    <w:rsid w:val="009C4140"/>
    <w:rsid w:val="009C4697"/>
    <w:rsid w:val="009D29C5"/>
    <w:rsid w:val="009D5FFE"/>
    <w:rsid w:val="009E2E4B"/>
    <w:rsid w:val="009F1ECB"/>
    <w:rsid w:val="00A033C4"/>
    <w:rsid w:val="00A04C66"/>
    <w:rsid w:val="00A24FB0"/>
    <w:rsid w:val="00A31CFC"/>
    <w:rsid w:val="00A3318B"/>
    <w:rsid w:val="00A35763"/>
    <w:rsid w:val="00A44868"/>
    <w:rsid w:val="00A46ED2"/>
    <w:rsid w:val="00A46F8D"/>
    <w:rsid w:val="00A47A17"/>
    <w:rsid w:val="00A504D7"/>
    <w:rsid w:val="00A874EA"/>
    <w:rsid w:val="00A90C9C"/>
    <w:rsid w:val="00A90F63"/>
    <w:rsid w:val="00AA2E74"/>
    <w:rsid w:val="00AA353A"/>
    <w:rsid w:val="00AA35AA"/>
    <w:rsid w:val="00AB5AFF"/>
    <w:rsid w:val="00AB7278"/>
    <w:rsid w:val="00AD161F"/>
    <w:rsid w:val="00AE59BB"/>
    <w:rsid w:val="00AF2E98"/>
    <w:rsid w:val="00B1750B"/>
    <w:rsid w:val="00B2477B"/>
    <w:rsid w:val="00B272B4"/>
    <w:rsid w:val="00B413AF"/>
    <w:rsid w:val="00B45401"/>
    <w:rsid w:val="00B52E5B"/>
    <w:rsid w:val="00B55977"/>
    <w:rsid w:val="00B56292"/>
    <w:rsid w:val="00B644B8"/>
    <w:rsid w:val="00B749E8"/>
    <w:rsid w:val="00B7719C"/>
    <w:rsid w:val="00BA0B42"/>
    <w:rsid w:val="00BA753C"/>
    <w:rsid w:val="00BB5640"/>
    <w:rsid w:val="00BC20AF"/>
    <w:rsid w:val="00BC62DB"/>
    <w:rsid w:val="00BF0B98"/>
    <w:rsid w:val="00BF0FE6"/>
    <w:rsid w:val="00C101F6"/>
    <w:rsid w:val="00C2139D"/>
    <w:rsid w:val="00C256EA"/>
    <w:rsid w:val="00C34381"/>
    <w:rsid w:val="00C44456"/>
    <w:rsid w:val="00C726A6"/>
    <w:rsid w:val="00C72A83"/>
    <w:rsid w:val="00C82F50"/>
    <w:rsid w:val="00C84ADA"/>
    <w:rsid w:val="00C87FEC"/>
    <w:rsid w:val="00C91109"/>
    <w:rsid w:val="00CA0D49"/>
    <w:rsid w:val="00CC52EF"/>
    <w:rsid w:val="00CD58A3"/>
    <w:rsid w:val="00CE0E41"/>
    <w:rsid w:val="00CF333A"/>
    <w:rsid w:val="00D04B6A"/>
    <w:rsid w:val="00D07FAD"/>
    <w:rsid w:val="00D10382"/>
    <w:rsid w:val="00D13142"/>
    <w:rsid w:val="00D15CA2"/>
    <w:rsid w:val="00D21348"/>
    <w:rsid w:val="00D37254"/>
    <w:rsid w:val="00D753D1"/>
    <w:rsid w:val="00D84CB0"/>
    <w:rsid w:val="00D864FC"/>
    <w:rsid w:val="00D92D7A"/>
    <w:rsid w:val="00D9726D"/>
    <w:rsid w:val="00DA4764"/>
    <w:rsid w:val="00DA5C39"/>
    <w:rsid w:val="00DB3B30"/>
    <w:rsid w:val="00DC6B8C"/>
    <w:rsid w:val="00DD3E12"/>
    <w:rsid w:val="00DE2F96"/>
    <w:rsid w:val="00DF03C1"/>
    <w:rsid w:val="00DF2A46"/>
    <w:rsid w:val="00E00E0B"/>
    <w:rsid w:val="00E0671F"/>
    <w:rsid w:val="00E40118"/>
    <w:rsid w:val="00E4365C"/>
    <w:rsid w:val="00E4606C"/>
    <w:rsid w:val="00E542B6"/>
    <w:rsid w:val="00E70D97"/>
    <w:rsid w:val="00E80583"/>
    <w:rsid w:val="00EA557E"/>
    <w:rsid w:val="00ED045D"/>
    <w:rsid w:val="00EF16BF"/>
    <w:rsid w:val="00EF6940"/>
    <w:rsid w:val="00EF6C38"/>
    <w:rsid w:val="00F13F54"/>
    <w:rsid w:val="00F1692F"/>
    <w:rsid w:val="00F206F7"/>
    <w:rsid w:val="00F2583C"/>
    <w:rsid w:val="00F3071A"/>
    <w:rsid w:val="00F34459"/>
    <w:rsid w:val="00F35B01"/>
    <w:rsid w:val="00F3645C"/>
    <w:rsid w:val="00F439CA"/>
    <w:rsid w:val="00F50BBF"/>
    <w:rsid w:val="00F52EED"/>
    <w:rsid w:val="00F62377"/>
    <w:rsid w:val="00F835CE"/>
    <w:rsid w:val="00F91733"/>
    <w:rsid w:val="00F918A4"/>
    <w:rsid w:val="00F96B29"/>
    <w:rsid w:val="00FA196A"/>
    <w:rsid w:val="00FB29AD"/>
    <w:rsid w:val="00FB4E1D"/>
    <w:rsid w:val="00FD03EB"/>
    <w:rsid w:val="00FD703A"/>
    <w:rsid w:val="00FE352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08421A"/>
  <w15:docId w15:val="{493B5E89-333B-411B-BC87-19101997D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00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E2D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080F"/>
  </w:style>
  <w:style w:type="paragraph" w:styleId="Footer">
    <w:name w:val="footer"/>
    <w:basedOn w:val="Normal"/>
    <w:link w:val="Footer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080F"/>
  </w:style>
  <w:style w:type="paragraph" w:styleId="BalloonText">
    <w:name w:val="Balloon Text"/>
    <w:basedOn w:val="Normal"/>
    <w:link w:val="BalloonTextChar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50A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0A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0A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A7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50A73"/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1E6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0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70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8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0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7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1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0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5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0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C71194A-4832-4402-9090-2D72FA0F4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Hartmut Wilhelm</dc:creator>
  <cp:lastModifiedBy>Huawei</cp:lastModifiedBy>
  <cp:revision>38</cp:revision>
  <dcterms:created xsi:type="dcterms:W3CDTF">2021-11-08T22:14:00Z</dcterms:created>
  <dcterms:modified xsi:type="dcterms:W3CDTF">2021-11-11T15:03:00Z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(3)nrRms50oF7opTcaTP1fmN2Hc0itmXHQPv9/mo04mqVoTRYYz/Wl6Bxb2jolZ4bcxYoWklX3a
PQyZNSWicVRnvgGdhk4EZM7c8og27xY83IMrg5DLeX2uUV073XyZhGPHS4MmIh1ABTbszg1/
xRe1/Y9ElwB8PR6dCcoXd/eGvWLzV5wjIA24+XzjzQbc2vv1jueiQ5y6SWYGBttpQ49ge8HD
9yy0SyaPbwOj0xsMZ0</vt:lpwstr>
  </property>
  <property fmtid="{D5CDD505-2E9C-101B-9397-08002B2CF9AE}" pid="4" name="_2015_ms_pID_7253431">
    <vt:lpwstr>u/1Qk6VyuLd7Ze94qaX/WYB88KdG2OlqYfBXWhlRpgZSNv/d40LHl4
XvM+tfTRLTcO02Hg+qYUnZ5ybvs5hw5GThPM3MDPnqSsjAXBV2Zb6+q1t6aTuIxpT1w3Yd3L
OL1eJckueIJ/Eh+Uy6b9ry8AdHPlZ6ccusLRIY54IPSrP2t4Sbr9hABXRUFV9kYJTNgJLWJl
4uajIdQvwXqxxhAZZ3d8dzxPKxEbg7lKBxHw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1611673382</vt:lpwstr>
  </property>
  <property fmtid="{D5CDD505-2E9C-101B-9397-08002B2CF9AE}" pid="9" name="_2015_ms_pID_7253432">
    <vt:lpwstr>iA==</vt:lpwstr>
  </property>
</Properties>
</file>